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51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549C" w14:paraId="27260E2F" w14:textId="77777777" w:rsidTr="00F6549C">
        <w:tc>
          <w:tcPr>
            <w:tcW w:w="4672" w:type="dxa"/>
          </w:tcPr>
          <w:p w14:paraId="3B088199" w14:textId="58C802A8" w:rsidR="00F6549C" w:rsidRPr="00F6549C" w:rsidRDefault="00F6549C" w:rsidP="00F6549C">
            <w:pPr>
              <w:rPr>
                <w:b/>
              </w:rPr>
            </w:pPr>
            <w:r w:rsidRPr="00F6549C">
              <w:rPr>
                <w:b/>
              </w:rPr>
              <w:t xml:space="preserve">                   Проблема</w:t>
            </w:r>
          </w:p>
        </w:tc>
        <w:tc>
          <w:tcPr>
            <w:tcW w:w="4673" w:type="dxa"/>
          </w:tcPr>
          <w:p w14:paraId="5060A851" w14:textId="4D2F5BF0" w:rsidR="00F6549C" w:rsidRPr="00F6549C" w:rsidRDefault="00F6549C" w:rsidP="00F6549C">
            <w:pPr>
              <w:tabs>
                <w:tab w:val="left" w:pos="1545"/>
              </w:tabs>
              <w:rPr>
                <w:b/>
              </w:rPr>
            </w:pPr>
            <w:r w:rsidRPr="00F6549C">
              <w:rPr>
                <w:b/>
              </w:rPr>
              <w:tab/>
              <w:t>Аргументы</w:t>
            </w:r>
          </w:p>
        </w:tc>
      </w:tr>
      <w:tr w:rsidR="00F6549C" w14:paraId="4BB8B815" w14:textId="77777777" w:rsidTr="00F6549C">
        <w:tc>
          <w:tcPr>
            <w:tcW w:w="4672" w:type="dxa"/>
          </w:tcPr>
          <w:p w14:paraId="3A0F039E" w14:textId="63150A8D" w:rsidR="00F6549C" w:rsidRDefault="00680933" w:rsidP="00F6549C">
            <w:r w:rsidRPr="00680933">
              <w:t>Проблема человеческой трусости</w:t>
            </w:r>
          </w:p>
        </w:tc>
        <w:tc>
          <w:tcPr>
            <w:tcW w:w="4673" w:type="dxa"/>
          </w:tcPr>
          <w:p w14:paraId="4009DF9F" w14:textId="0CF07784" w:rsidR="00F6549C" w:rsidRDefault="00F6549C" w:rsidP="00F6549C">
            <w:r>
              <w:t xml:space="preserve">1. В романе </w:t>
            </w:r>
            <w:r w:rsidRPr="00F6549C">
              <w:rPr>
                <w:b/>
              </w:rPr>
              <w:t>М.А. Булгакова «Мастер и Маргарита»</w:t>
            </w:r>
            <w:r>
              <w:t xml:space="preserve"> Понтий Пилат оказался жертвой своей собственной трусости. Перед ним стоял выбор: прислушаться к разуму или к сердцу, спасти бедного философа </w:t>
            </w:r>
            <w:proofErr w:type="spellStart"/>
            <w:r>
              <w:t>Иешуа</w:t>
            </w:r>
            <w:proofErr w:type="spellEnd"/>
            <w:r>
              <w:t xml:space="preserve"> </w:t>
            </w:r>
            <w:r w:rsidR="00965584">
              <w:t>или обречь его на смертную казнь, сохранив авторитет и равновесие в городе</w:t>
            </w:r>
            <w:r>
              <w:t xml:space="preserve">. Страх перед </w:t>
            </w:r>
            <w:proofErr w:type="spellStart"/>
            <w:r>
              <w:t>Синендрионом</w:t>
            </w:r>
            <w:proofErr w:type="spellEnd"/>
            <w:r>
              <w:t xml:space="preserve"> и первосвященником </w:t>
            </w:r>
            <w:proofErr w:type="spellStart"/>
            <w:r>
              <w:t>Каифой</w:t>
            </w:r>
            <w:proofErr w:type="spellEnd"/>
            <w:r>
              <w:t xml:space="preserve"> оказался сильнее собственной воли и желания спасти невиновного. Из-за малодушия, страха </w:t>
            </w:r>
            <w:proofErr w:type="spellStart"/>
            <w:r>
              <w:t>Игемона</w:t>
            </w:r>
            <w:proofErr w:type="spellEnd"/>
            <w:r>
              <w:t xml:space="preserve"> перед своим будущим, Га-</w:t>
            </w:r>
            <w:proofErr w:type="spellStart"/>
            <w:r>
              <w:t>Н</w:t>
            </w:r>
            <w:r w:rsidR="00965584">
              <w:t>оцри</w:t>
            </w:r>
            <w:proofErr w:type="spellEnd"/>
            <w:r w:rsidR="00965584">
              <w:t xml:space="preserve"> подвергается несправедливой расправе</w:t>
            </w:r>
            <w:r>
              <w:t>. После казни Понтий Пилат мучается угрызениями совести и не находит душевного покоя целых две тысячи лет.</w:t>
            </w:r>
          </w:p>
          <w:p w14:paraId="6D0AA068" w14:textId="3ABA0F06" w:rsidR="00F6549C" w:rsidRDefault="00F6549C" w:rsidP="00F6549C">
            <w:r>
              <w:t xml:space="preserve">2. Главного героя </w:t>
            </w:r>
            <w:r w:rsidRPr="00F6549C">
              <w:rPr>
                <w:b/>
              </w:rPr>
              <w:t>романа А.С. Пушкина «Евгений Онегин»</w:t>
            </w:r>
            <w:r w:rsidR="00965584">
              <w:t>, несмотря на его</w:t>
            </w:r>
            <w:r>
              <w:t xml:space="preserve"> противоречивость и неоднозначность, можно вполне назвать трусливым человеком. Евгений мог с легкостью отказаться от дуэли со своим близким товарищем, Владимиром Ленским, но не стал этого делать. Он, как светский человек, своим от</w:t>
            </w:r>
            <w:r w:rsidR="00965584">
              <w:t>казом от дуэли побоялся поколебать</w:t>
            </w:r>
            <w:r>
              <w:t xml:space="preserve"> уважение </w:t>
            </w:r>
            <w:r w:rsidR="00965584">
              <w:t>общества. Главный герой не смог</w:t>
            </w:r>
            <w:r>
              <w:t xml:space="preserve"> выставить себя в светских кругах слабым, безвольным человек</w:t>
            </w:r>
            <w:r w:rsidR="00965584">
              <w:t>ом, испугавшимся боя</w:t>
            </w:r>
            <w:r>
              <w:t>.</w:t>
            </w:r>
            <w:r w:rsidR="00965584">
              <w:t xml:space="preserve"> Он н</w:t>
            </w:r>
            <w:r>
              <w:t xml:space="preserve">е хотел быть объектом насмешек и сплетен. Собственно, из-за его трусости перед обществом погиб </w:t>
            </w:r>
            <w:r w:rsidR="00965584">
              <w:t xml:space="preserve">совсем еще </w:t>
            </w:r>
            <w:r>
              <w:t>человек.</w:t>
            </w:r>
            <w:r w:rsidR="00965584">
              <w:t xml:space="preserve"> Сам Евгений не умел простить себе это, поэтому не обрел в жизни счастья.</w:t>
            </w:r>
          </w:p>
        </w:tc>
      </w:tr>
      <w:tr w:rsidR="00F6549C" w14:paraId="3848D917" w14:textId="77777777" w:rsidTr="00F6549C">
        <w:tc>
          <w:tcPr>
            <w:tcW w:w="4672" w:type="dxa"/>
          </w:tcPr>
          <w:p w14:paraId="087AD2AD" w14:textId="4D7E7C3E" w:rsidR="00F6549C" w:rsidRDefault="006D73E9" w:rsidP="00F6549C">
            <w:r>
              <w:t>Трусость в экстремальных ситуациях (на войне)</w:t>
            </w:r>
          </w:p>
        </w:tc>
        <w:tc>
          <w:tcPr>
            <w:tcW w:w="4673" w:type="dxa"/>
          </w:tcPr>
          <w:p w14:paraId="79ADBADB" w14:textId="1D1EF658" w:rsidR="00F6549C" w:rsidRDefault="006D73E9" w:rsidP="006D73E9">
            <w:r>
              <w:t xml:space="preserve">1.В повести </w:t>
            </w:r>
            <w:r w:rsidRPr="009C64A2">
              <w:rPr>
                <w:b/>
              </w:rPr>
              <w:t>В. Быкова «Сотников»</w:t>
            </w:r>
            <w:r>
              <w:t xml:space="preserve"> антипод главного героя – Рыбак, струсив</w:t>
            </w:r>
            <w:r w:rsidR="00965584">
              <w:t xml:space="preserve">, соглашается вступить в ряды полицаев – </w:t>
            </w:r>
            <w:proofErr w:type="gramStart"/>
            <w:r w:rsidR="00965584">
              <w:t>приспешников</w:t>
            </w:r>
            <w:proofErr w:type="gramEnd"/>
            <w:r w:rsidR="00965584">
              <w:t xml:space="preserve"> оккупантов. Надеясь</w:t>
            </w:r>
            <w:r>
              <w:t xml:space="preserve"> при удобном случае вернуться в партизанский отряд</w:t>
            </w:r>
            <w:r w:rsidR="00965584">
              <w:t>, он заключил сделку с совестью</w:t>
            </w:r>
            <w:r>
              <w:t>.</w:t>
            </w:r>
            <w:r w:rsidR="00911A1F">
              <w:t xml:space="preserve"> «Появилась возможность жить – это</w:t>
            </w:r>
            <w:r w:rsidR="00965584">
              <w:t xml:space="preserve"> главное. Всё остальное – потом</w:t>
            </w:r>
            <w:r w:rsidR="00911A1F">
              <w:t>»</w:t>
            </w:r>
            <w:r w:rsidR="00965584">
              <w:t xml:space="preserve"> - рассуждал партизан.</w:t>
            </w:r>
            <w:r>
              <w:t xml:space="preserve"> Совершенно не задумываясь о дальнейшей судьбе своей Родины, он делает всё, чтобы выжить. Выжить любой ценой. В нем не просыпается чувство патриотизма, долг</w:t>
            </w:r>
            <w:r w:rsidR="00965584">
              <w:t>а и ответственности перед отечеством</w:t>
            </w:r>
            <w:r w:rsidR="00911A1F">
              <w:t>. Рыбак потерял веру, не сумел принять страдания за свой народ, как это сделал Сотников. Постыдное малодушие и трусость – вот основные черты этого героя</w:t>
            </w:r>
            <w:r w:rsidR="00965584">
              <w:t>, которые привели его к нравственному падению</w:t>
            </w:r>
            <w:r w:rsidR="00911A1F">
              <w:t>.</w:t>
            </w:r>
          </w:p>
          <w:p w14:paraId="6AF0F08A" w14:textId="35214923" w:rsidR="006D73E9" w:rsidRDefault="006D73E9" w:rsidP="006D73E9">
            <w:r>
              <w:t>2.</w:t>
            </w:r>
            <w:r w:rsidR="00965584">
              <w:t xml:space="preserve">Главный герой </w:t>
            </w:r>
            <w:r w:rsidR="00911A1F">
              <w:t xml:space="preserve">повести </w:t>
            </w:r>
            <w:r w:rsidR="00911A1F" w:rsidRPr="009C64A2">
              <w:rPr>
                <w:b/>
              </w:rPr>
              <w:t>В. Распутина «Живи и помни»</w:t>
            </w:r>
            <w:r w:rsidR="00911A1F">
              <w:t xml:space="preserve"> также не справляется с тяжелым периодом войны. Он дезертирует с фронта. Проезжая мимо родного дома, честно </w:t>
            </w:r>
            <w:r w:rsidR="00965584">
              <w:lastRenderedPageBreak/>
              <w:t>воевавший солдат</w:t>
            </w:r>
            <w:r w:rsidR="00911A1F">
              <w:t xml:space="preserve"> не выдерживает. </w:t>
            </w:r>
            <w:r w:rsidR="00174EEB">
              <w:t>Поддается страху смерти, становится дезертиром и трусом, обрекая на гибель всех тех, ради кого и уходил воевать: жену Настену и ребенка, которого они так долго ждали. И девушка, чья душа слишком чиста и невинна, не выдерживает тяжести, свалившейся на ее хрупкие плечи. Глубокая нравственность и духовная сила не позволяют ей скрывать дезертира, предавать Родину вместе с ним. И она уходит под воды Енисея с еще не родившимся ребенком.</w:t>
            </w:r>
          </w:p>
        </w:tc>
      </w:tr>
      <w:tr w:rsidR="00F6549C" w14:paraId="2D973EFA" w14:textId="77777777" w:rsidTr="000E396E">
        <w:trPr>
          <w:trHeight w:val="7225"/>
        </w:trPr>
        <w:tc>
          <w:tcPr>
            <w:tcW w:w="4672" w:type="dxa"/>
          </w:tcPr>
          <w:p w14:paraId="5DBD240A" w14:textId="46A2E196" w:rsidR="00F6549C" w:rsidRDefault="00C92CD6" w:rsidP="00F6549C">
            <w:r>
              <w:lastRenderedPageBreak/>
              <w:t>Проблема предательства</w:t>
            </w:r>
            <w:r w:rsidR="00B26B55">
              <w:t>, как следствия трусости</w:t>
            </w:r>
          </w:p>
        </w:tc>
        <w:tc>
          <w:tcPr>
            <w:tcW w:w="4673" w:type="dxa"/>
          </w:tcPr>
          <w:p w14:paraId="26FA509C" w14:textId="5F1D2D3B" w:rsidR="00F6549C" w:rsidRDefault="002E57D9" w:rsidP="002E57D9">
            <w:r>
              <w:t>1.</w:t>
            </w:r>
            <w:bookmarkStart w:id="0" w:name="_GoBack"/>
            <w:r w:rsidR="00C92CD6">
              <w:t xml:space="preserve">В произведении </w:t>
            </w:r>
            <w:r w:rsidR="00C92CD6" w:rsidRPr="00965584">
              <w:rPr>
                <w:b/>
              </w:rPr>
              <w:t>А.С. Пушкина «Капитанская дочка»</w:t>
            </w:r>
            <w:r w:rsidR="00C92CD6">
              <w:t xml:space="preserve"> один из защитников Белгородской крепости – Алексей Швабрин – оказывается трусом и предателем. При первой же возможности он переходит на сторону Пугачева, чтобы сохранить себе жизнь.  </w:t>
            </w:r>
            <w:r w:rsidR="00C92CD6" w:rsidRPr="00C92CD6">
              <w:t>Швабрин готов убивать тех, кого еще совсем недавно мог считать друзьями и союзниками.</w:t>
            </w:r>
          </w:p>
          <w:p w14:paraId="7520B3F2" w14:textId="1C934C7F" w:rsidR="00C92CD6" w:rsidRDefault="00C92CD6" w:rsidP="00F6549C">
            <w:r>
              <w:t>Цена собственной жизни стано</w:t>
            </w:r>
            <w:r w:rsidR="00965584">
              <w:t xml:space="preserve">вится для него выше жизни </w:t>
            </w:r>
            <w:r>
              <w:t>товарищей</w:t>
            </w:r>
            <w:r w:rsidR="00965584">
              <w:t>, выше присяги и судьбы отечества</w:t>
            </w:r>
            <w:r>
              <w:t>. Из-за страха перед возможной смертью, он полностью отказывается от каких бы то ни было моральных принципов и с легкостью переходит на сторону врага.</w:t>
            </w:r>
          </w:p>
          <w:p w14:paraId="3C1C87EC" w14:textId="19F2A8A7" w:rsidR="002E57D9" w:rsidRDefault="00965584" w:rsidP="00F6549C">
            <w:r>
              <w:t xml:space="preserve">2. </w:t>
            </w:r>
            <w:r w:rsidR="002E57D9">
              <w:t>Предательство всегда недопустимо, но во время войны оно сразу приравнивается к ужасному преступлению. Так</w:t>
            </w:r>
            <w:r>
              <w:t>,</w:t>
            </w:r>
            <w:r w:rsidR="002E57D9">
              <w:t xml:space="preserve"> в повести М. </w:t>
            </w:r>
            <w:r w:rsidR="002E57D9" w:rsidRPr="00965584">
              <w:rPr>
                <w:b/>
              </w:rPr>
              <w:t>Шолохова «Судьба человека»</w:t>
            </w:r>
            <w:r w:rsidR="002E57D9">
              <w:t xml:space="preserve"> п</w:t>
            </w:r>
            <w:r w:rsidR="002E57D9" w:rsidRPr="002E57D9">
              <w:t xml:space="preserve">редатель </w:t>
            </w:r>
            <w:proofErr w:type="spellStart"/>
            <w:r w:rsidR="002E57D9" w:rsidRPr="002E57D9">
              <w:t>Крыжнев</w:t>
            </w:r>
            <w:proofErr w:type="spellEnd"/>
            <w:r w:rsidR="002E57D9" w:rsidRPr="002E57D9">
              <w:t xml:space="preserve"> ради спасения собственной жизни готов выдать немцам своих сослуживцев. Он говорит, что ему “своя рубашка к телу ближе”, а значит, можно пожертвовать жизнью остальных ради с</w:t>
            </w:r>
            <w:r w:rsidR="002E57D9">
              <w:t>обственного</w:t>
            </w:r>
            <w:r w:rsidR="002E57D9" w:rsidRPr="002E57D9">
              <w:t xml:space="preserve"> благополучия.</w:t>
            </w:r>
            <w:r w:rsidR="002E57D9">
              <w:t xml:space="preserve"> Страх перед смертью силен настолько, что этот человек не утруждает себя мыслями о других.</w:t>
            </w:r>
            <w:r>
              <w:t xml:space="preserve"> Поэтому он получает вполне заслуженную кару – принимает смерть от рук своих же товарищей. </w:t>
            </w:r>
            <w:bookmarkEnd w:id="0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396E" w14:paraId="3283A267" w14:textId="77777777" w:rsidTr="000E396E">
        <w:tc>
          <w:tcPr>
            <w:tcW w:w="4672" w:type="dxa"/>
          </w:tcPr>
          <w:p w14:paraId="4FEC8E86" w14:textId="77777777" w:rsidR="000E396E" w:rsidRDefault="000E396E"/>
        </w:tc>
        <w:tc>
          <w:tcPr>
            <w:tcW w:w="4673" w:type="dxa"/>
          </w:tcPr>
          <w:p w14:paraId="41248EB6" w14:textId="77777777" w:rsidR="000E396E" w:rsidRDefault="000E396E"/>
        </w:tc>
      </w:tr>
      <w:tr w:rsidR="000E396E" w14:paraId="51086C76" w14:textId="77777777" w:rsidTr="000E396E">
        <w:tc>
          <w:tcPr>
            <w:tcW w:w="4672" w:type="dxa"/>
          </w:tcPr>
          <w:p w14:paraId="7EFA0B6D" w14:textId="77777777" w:rsidR="000E396E" w:rsidRDefault="000E396E"/>
        </w:tc>
        <w:tc>
          <w:tcPr>
            <w:tcW w:w="4673" w:type="dxa"/>
          </w:tcPr>
          <w:p w14:paraId="599555C6" w14:textId="77777777" w:rsidR="000E396E" w:rsidRDefault="000E396E"/>
        </w:tc>
      </w:tr>
      <w:tr w:rsidR="000E396E" w14:paraId="66A7F4DB" w14:textId="77777777" w:rsidTr="000E396E">
        <w:tc>
          <w:tcPr>
            <w:tcW w:w="4672" w:type="dxa"/>
          </w:tcPr>
          <w:p w14:paraId="4B35DB69" w14:textId="77777777" w:rsidR="000E396E" w:rsidRDefault="000E396E"/>
        </w:tc>
        <w:tc>
          <w:tcPr>
            <w:tcW w:w="4673" w:type="dxa"/>
          </w:tcPr>
          <w:p w14:paraId="6C2F1E3D" w14:textId="77777777" w:rsidR="000E396E" w:rsidRDefault="000E396E"/>
        </w:tc>
      </w:tr>
      <w:tr w:rsidR="000E396E" w14:paraId="53A72D39" w14:textId="77777777" w:rsidTr="000E396E">
        <w:tc>
          <w:tcPr>
            <w:tcW w:w="4672" w:type="dxa"/>
          </w:tcPr>
          <w:p w14:paraId="54696893" w14:textId="77777777" w:rsidR="000E396E" w:rsidRDefault="000E396E"/>
        </w:tc>
        <w:tc>
          <w:tcPr>
            <w:tcW w:w="4673" w:type="dxa"/>
          </w:tcPr>
          <w:p w14:paraId="6ADDA245" w14:textId="77777777" w:rsidR="000E396E" w:rsidRDefault="000E396E"/>
        </w:tc>
      </w:tr>
    </w:tbl>
    <w:p w14:paraId="7C3D3932" w14:textId="3AAECFFE" w:rsidR="00862D77" w:rsidRDefault="009C1D79">
      <w:r>
        <w:t>Найденные нами проблемы, связанные с трусостью, часто встречаются в текстах для подготовки к ЕГЭ по русскому языку. Аргументы из отечественной литературы, подобранные к данным проблемам, помогут выпускникам написать качественное сочинение-рассуждение. Все эти примеры доступны для скачивания в формате таблицы. Ссылка в конце статьи.</w:t>
      </w:r>
    </w:p>
    <w:sectPr w:rsidR="0086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1CD"/>
    <w:multiLevelType w:val="hybridMultilevel"/>
    <w:tmpl w:val="EDD8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36D0"/>
    <w:multiLevelType w:val="hybridMultilevel"/>
    <w:tmpl w:val="8944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B3F43"/>
    <w:multiLevelType w:val="hybridMultilevel"/>
    <w:tmpl w:val="9EC2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AC"/>
    <w:rsid w:val="000E396E"/>
    <w:rsid w:val="00174EEB"/>
    <w:rsid w:val="002E57D9"/>
    <w:rsid w:val="003501C4"/>
    <w:rsid w:val="00680933"/>
    <w:rsid w:val="00692AC9"/>
    <w:rsid w:val="006D73E9"/>
    <w:rsid w:val="00911A1F"/>
    <w:rsid w:val="00965584"/>
    <w:rsid w:val="009C1D79"/>
    <w:rsid w:val="009C64A2"/>
    <w:rsid w:val="00AF52C4"/>
    <w:rsid w:val="00B26B55"/>
    <w:rsid w:val="00C73FAC"/>
    <w:rsid w:val="00C92CD6"/>
    <w:rsid w:val="00ED4256"/>
    <w:rsid w:val="00F6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D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genyushka-1997@mail.ru</dc:creator>
  <cp:keywords/>
  <dc:description/>
  <cp:lastModifiedBy>Мария</cp:lastModifiedBy>
  <cp:revision>5</cp:revision>
  <dcterms:created xsi:type="dcterms:W3CDTF">2018-03-28T08:32:00Z</dcterms:created>
  <dcterms:modified xsi:type="dcterms:W3CDTF">2018-03-31T06:14:00Z</dcterms:modified>
</cp:coreProperties>
</file>